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D71255">
      <w:pPr>
        <w:numPr>
          <w:ilvl w:val="0"/>
          <w:numId w:val="0"/>
        </w:numPr>
        <w:rPr>
          <w:rStyle w:val="5"/>
          <w:rFonts w:hint="eastAsia"/>
          <w:b w:val="0"/>
          <w:bCs/>
          <w:lang w:val="en-US" w:eastAsia="zh-CN"/>
        </w:rPr>
      </w:pPr>
      <w:r>
        <w:rPr>
          <w:rStyle w:val="5"/>
          <w:rFonts w:hint="eastAsia"/>
          <w:b w:val="0"/>
          <w:bCs/>
          <w:lang w:val="en-US" w:eastAsia="zh-CN"/>
        </w:rPr>
        <w:t>努尔意志范围型传导器：</w:t>
      </w:r>
    </w:p>
    <w:p w14:paraId="248554AF">
      <w:pPr>
        <w:numPr>
          <w:ilvl w:val="0"/>
          <w:numId w:val="0"/>
        </w:num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先知所创造的科技型产物，经过先知们不断地更迭创新，已经具备较远范围的影响，较长的持续时间，低成本控制，弱化努尔意志能力伤害和抑制大量潜在危险的能力。</w:t>
      </w:r>
    </w:p>
    <w:p w14:paraId="68621876">
      <w:pPr>
        <w:numPr>
          <w:ilvl w:val="0"/>
          <w:numId w:val="0"/>
        </w:numPr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安纳托利亚的先知创造了努尔意志范围型传导器，实际上是将电力转化为“超能力”，只不过“超能力”极易被空气稀释，因此每个文明的先知都在此的基础上做出了改进：强化了“超能力”不易被空气稀释的情况。</w:t>
      </w:r>
    </w:p>
    <w:p w14:paraId="4472FDB1">
      <w:pPr>
        <w:numPr>
          <w:ilvl w:val="0"/>
          <w:numId w:val="0"/>
        </w:numPr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“超能力”元素是看不见，摸不着的，可存在于空气之中，但容易被空气中的“氧气”稀释掉。元素可以被先知通过激发“努尔意志”能力的情况下进行控制与改造，而常人在激发自身“普通”的“努尔意志”能力触碰元素时是无法进行控制与改造的。</w:t>
      </w:r>
    </w:p>
    <w:p w14:paraId="245E9C14">
      <w:pPr>
        <w:numPr>
          <w:ilvl w:val="0"/>
          <w:numId w:val="0"/>
        </w:numPr>
        <w:rPr>
          <w:rFonts w:hint="eastAsia"/>
          <w:lang w:val="en-US" w:eastAsia="zh-CN"/>
          <w:woUserID w:val="1"/>
        </w:rPr>
      </w:pPr>
      <w:r>
        <w:rPr>
          <w:rFonts w:hint="eastAsia"/>
          <w:b w:val="0"/>
          <w:bCs w:val="0"/>
          <w:lang w:val="en-US" w:eastAsia="zh-CN"/>
        </w:rPr>
        <w:t>安纳托利亚的先知创造了传导器。</w:t>
      </w:r>
      <w:r>
        <w:rPr>
          <w:rFonts w:hint="default"/>
          <w:lang w:eastAsia="zh-CN"/>
          <w:woUserID w:val="1"/>
        </w:rPr>
        <w:t>九靖</w:t>
      </w:r>
      <w:r>
        <w:rPr>
          <w:rFonts w:hint="eastAsia"/>
          <w:lang w:eastAsia="zh-CN"/>
          <w:woUserID w:val="1"/>
        </w:rPr>
        <w:t>，</w:t>
      </w:r>
      <w:r>
        <w:rPr>
          <w:rFonts w:hint="eastAsia"/>
          <w:lang w:val="en-US" w:eastAsia="zh-CN"/>
          <w:woUserID w:val="1"/>
        </w:rPr>
        <w:t>织田等文明的先知对原先传导器的结构进行改造和质量提升，其根本是改造了“超能力”元素。</w:t>
      </w:r>
    </w:p>
    <w:p w14:paraId="7C81FB94">
      <w:pPr>
        <w:numPr>
          <w:ilvl w:val="0"/>
          <w:numId w:val="0"/>
        </w:numPr>
        <w:rPr>
          <w:rFonts w:hint="eastAsia"/>
          <w:lang w:val="en-US" w:eastAsia="zh-CN"/>
          <w:woUserID w:val="1"/>
        </w:rPr>
      </w:pPr>
      <w:r>
        <w:rPr>
          <w:rFonts w:hint="eastAsia"/>
          <w:lang w:val="en-US" w:eastAsia="zh-CN"/>
          <w:woUserID w:val="1"/>
        </w:rPr>
        <w:t>经过文明政府法律成文规定：传导器归文明政府所有权管理，他们将传导器下发给经过他们严格考核后准许的机构，这些机构才能具备可以进行“偶像竞技”体育与娱乐项目的执行/开放权，非拥有传导器的机构无法进行“偶像竞技”，而机构无法复刻也没有能力复刻传导器，同时也不能进行二次销售，借出，赠</w:t>
      </w:r>
      <w:bookmarkStart w:id="0" w:name="_GoBack"/>
      <w:bookmarkEnd w:id="0"/>
      <w:r>
        <w:rPr>
          <w:rFonts w:hint="eastAsia"/>
          <w:lang w:val="en-US" w:eastAsia="zh-CN"/>
          <w:woUserID w:val="1"/>
        </w:rPr>
        <w:t>送等进行的商业或非商业交易，政府会不定期对机构进行监察督促。机构内应该分训练场和赛区，否则不准许为合格机构。需要向当地政府缴纳在经过“努尔意志”偶像竞技而获利的增值税/娱乐税（各文明的税率不同）。</w:t>
      </w:r>
    </w:p>
    <w:p w14:paraId="71801526">
      <w:pPr>
        <w:numPr>
          <w:ilvl w:val="0"/>
          <w:numId w:val="0"/>
        </w:numPr>
        <w:rPr>
          <w:rFonts w:hint="eastAsia"/>
          <w:lang w:val="en-US" w:eastAsia="zh-CN"/>
          <w:woUserID w:val="1"/>
        </w:rPr>
      </w:pPr>
      <w:r>
        <w:rPr>
          <w:rFonts w:hint="eastAsia"/>
          <w:lang w:val="en-US" w:eastAsia="zh-CN"/>
          <w:woUserID w:val="1"/>
        </w:rPr>
        <w:t>由于各个文明先知所开发的传导器数量有限，因此部分文明政府也会年年对机构进行考核评优，筛选出优秀，服从政府，收入较高的机构保留；而部分文明政府则向他文明以高费用租借传导器。</w:t>
      </w:r>
    </w:p>
    <w:p w14:paraId="034FC634">
      <w:pPr>
        <w:numPr>
          <w:ilvl w:val="0"/>
          <w:numId w:val="0"/>
        </w:numPr>
        <w:rPr>
          <w:rFonts w:hint="default"/>
          <w:lang w:val="en-US" w:eastAsia="zh-CN"/>
          <w:woUserID w:val="1"/>
        </w:rPr>
      </w:pPr>
      <w:r>
        <w:rPr>
          <w:rFonts w:hint="eastAsia"/>
          <w:lang w:val="en-US" w:eastAsia="zh-CN"/>
          <w:woUserID w:val="1"/>
        </w:rPr>
        <w:t>并非是所有文明都拥有传导器或都需要传导器，传导器在战后作用有扩大就业岗，增进战后经济扶持的作用，但在近二十一世纪的如今，传导器的作用逐渐开始弱化，有些文明政府为了不必要的麻烦或类似意识形态扭曲，法治维护成本，娱乐经济泡沫等问题，没收传导器，并给予机构新的产业方向。</w:t>
      </w:r>
    </w:p>
    <w:p w14:paraId="7B745B14">
      <w:pPr>
        <w:numPr>
          <w:ilvl w:val="0"/>
          <w:numId w:val="0"/>
        </w:numPr>
        <w:rPr>
          <w:rFonts w:hint="eastAsia"/>
          <w:lang w:val="en-US" w:eastAsia="zh-CN"/>
          <w:woUserID w:val="1"/>
        </w:rPr>
      </w:pPr>
      <w:r>
        <w:rPr>
          <w:rFonts w:hint="eastAsia"/>
          <w:lang w:val="en-US" w:eastAsia="zh-CN"/>
          <w:woUserID w:val="1"/>
        </w:rPr>
        <w:t>在二十世纪六十年代，文明政府正式准许其他文明从本国租借传导器，传导器被列为奢侈品消费一项，单位以“台”进行租借。为了提高出口向外海所得经济，控制文明传导器应有总数量，仅进行租借，不进行贩卖销售。</w:t>
      </w:r>
    </w:p>
    <w:p w14:paraId="52746EF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2FA64FF"/>
    <w:rsid w:val="7B3A4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5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2 Char"/>
    <w:link w:val="2"/>
    <w:qFormat/>
    <w:uiPriority w:val="0"/>
    <w:rPr>
      <w:rFonts w:ascii="Arial" w:hAnsi="Arial" w:eastAsia="黑体"/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901</Words>
  <Characters>901</Characters>
  <Lines>0</Lines>
  <Paragraphs>0</Paragraphs>
  <TotalTime>0</TotalTime>
  <ScaleCrop>false</ScaleCrop>
  <LinksUpToDate>false</LinksUpToDate>
  <CharactersWithSpaces>901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2025-05-05T08:00:00Z</dcterms:created>
  <dc:creator>35804</dc:creator>
  <cp:lastModifiedBy>徽</cp:lastModifiedBy>
  <dcterms:modified xsi:type="dcterms:W3CDTF">2025-05-20T23:55:28Z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eyJoZGlkIjoiYzA4ZDM5ZmNiYTUxNWZmMjUyMWQ3MTdjM2FlZjliNmYiLCJ1c2VySWQiOiIxMzAxNzgwOTA0In0=</vt:lpwstr>
  </property>
  <property fmtid="{D5CDD505-2E9C-101B-9397-08002B2CF9AE}" pid="4" name="ICV">
    <vt:lpwstr>E3C2C409422D46F8B0B952F7430F976E_12</vt:lpwstr>
  </property>
</Properties>
</file>